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5F60" w14:textId="7E0106F1" w:rsidR="00B857EB" w:rsidRPr="007E1782" w:rsidRDefault="00B857EB" w:rsidP="00B857EB">
      <w:pPr>
        <w:pStyle w:val="Heading1"/>
        <w:ind w:right="-270"/>
        <w:jc w:val="center"/>
        <w:rPr>
          <w:rFonts w:ascii="Times New Roman" w:hAnsi="Times New Roman"/>
          <w:b/>
          <w:sz w:val="24"/>
          <w:szCs w:val="24"/>
        </w:rPr>
      </w:pPr>
      <w:r w:rsidRPr="007E1782">
        <w:rPr>
          <w:rFonts w:ascii="Times New Roman" w:hAnsi="Times New Roman"/>
          <w:b/>
          <w:sz w:val="24"/>
          <w:szCs w:val="24"/>
        </w:rPr>
        <w:t>FEE POLICIES</w:t>
      </w:r>
      <w:r w:rsidR="009363DD" w:rsidRPr="007E1782">
        <w:rPr>
          <w:rFonts w:ascii="Times New Roman" w:hAnsi="Times New Roman"/>
          <w:b/>
          <w:sz w:val="24"/>
          <w:szCs w:val="24"/>
        </w:rPr>
        <w:t>. POLICIES FOR PARENTS,</w:t>
      </w:r>
      <w:r w:rsidRPr="007E1782">
        <w:rPr>
          <w:rFonts w:ascii="Times New Roman" w:hAnsi="Times New Roman"/>
          <w:b/>
          <w:sz w:val="24"/>
          <w:szCs w:val="24"/>
        </w:rPr>
        <w:t xml:space="preserve"> AND AGREEMENT FOR </w:t>
      </w:r>
    </w:p>
    <w:p w14:paraId="4132C7E2" w14:textId="11ADD127" w:rsidR="00B857EB" w:rsidRPr="007E1782" w:rsidRDefault="00B857EB" w:rsidP="00B857EB">
      <w:pPr>
        <w:pStyle w:val="Heading1"/>
        <w:ind w:right="-270"/>
        <w:jc w:val="center"/>
        <w:rPr>
          <w:rFonts w:ascii="Times New Roman" w:hAnsi="Times New Roman"/>
          <w:b/>
          <w:sz w:val="24"/>
          <w:szCs w:val="24"/>
        </w:rPr>
      </w:pPr>
      <w:r w:rsidRPr="007E1782">
        <w:rPr>
          <w:rFonts w:ascii="Times New Roman" w:hAnsi="Times New Roman"/>
          <w:b/>
          <w:sz w:val="24"/>
          <w:szCs w:val="24"/>
        </w:rPr>
        <w:t xml:space="preserve">CHILD </w:t>
      </w:r>
      <w:r w:rsidR="00B662E4" w:rsidRPr="007E1782">
        <w:rPr>
          <w:rFonts w:ascii="Times New Roman" w:hAnsi="Times New Roman"/>
          <w:b/>
          <w:sz w:val="24"/>
          <w:szCs w:val="24"/>
        </w:rPr>
        <w:t>LEGAL REPRESENTAVIE</w:t>
      </w:r>
      <w:r w:rsidRPr="007E1782">
        <w:rPr>
          <w:rFonts w:ascii="Times New Roman" w:hAnsi="Times New Roman"/>
          <w:b/>
          <w:sz w:val="24"/>
          <w:szCs w:val="24"/>
        </w:rPr>
        <w:t xml:space="preserve"> (C</w:t>
      </w:r>
      <w:r w:rsidR="00B662E4" w:rsidRPr="007E1782">
        <w:rPr>
          <w:rFonts w:ascii="Times New Roman" w:hAnsi="Times New Roman"/>
          <w:b/>
          <w:sz w:val="24"/>
          <w:szCs w:val="24"/>
        </w:rPr>
        <w:t>LR</w:t>
      </w:r>
      <w:r w:rsidRPr="007E1782">
        <w:rPr>
          <w:rFonts w:ascii="Times New Roman" w:hAnsi="Times New Roman"/>
          <w:b/>
          <w:sz w:val="24"/>
          <w:szCs w:val="24"/>
        </w:rPr>
        <w:t>) SERVICES</w:t>
      </w:r>
    </w:p>
    <w:p w14:paraId="542AF30E" w14:textId="77777777" w:rsidR="00B857EB" w:rsidRPr="007E1782" w:rsidRDefault="00B857EB" w:rsidP="00B85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82">
        <w:rPr>
          <w:rFonts w:ascii="Times New Roman" w:hAnsi="Times New Roman" w:cs="Times New Roman"/>
          <w:b/>
          <w:sz w:val="24"/>
          <w:szCs w:val="24"/>
        </w:rPr>
        <w:t>Including Fees and Billing Procedures, and Nonpayment of Fees</w:t>
      </w:r>
    </w:p>
    <w:p w14:paraId="0EBB44A5" w14:textId="77777777" w:rsidR="00B857EB" w:rsidRPr="007E1782" w:rsidRDefault="00B857EB" w:rsidP="00B857EB">
      <w:pPr>
        <w:pStyle w:val="BodyText"/>
        <w:rPr>
          <w:rFonts w:ascii="Times New Roman" w:hAnsi="Times New Roman" w:cs="Times New Roman"/>
          <w:b/>
        </w:rPr>
      </w:pPr>
    </w:p>
    <w:p w14:paraId="170E523A" w14:textId="3B600615" w:rsidR="00B857EB" w:rsidRPr="007E1782" w:rsidRDefault="006E014B" w:rsidP="00B857EB">
      <w:pPr>
        <w:pStyle w:val="BodyText"/>
        <w:spacing w:before="2"/>
        <w:rPr>
          <w:rFonts w:ascii="Times New Roman" w:hAnsi="Times New Roman" w:cs="Times New Roman"/>
          <w:spacing w:val="-6"/>
        </w:rPr>
      </w:pPr>
      <w:r w:rsidRPr="007E1782">
        <w:rPr>
          <w:rFonts w:ascii="Times New Roman" w:hAnsi="Times New Roman" w:cs="Times New Roman"/>
          <w:spacing w:val="-6"/>
        </w:rPr>
        <w:t>[DATE]</w:t>
      </w:r>
    </w:p>
    <w:p w14:paraId="79ED679B" w14:textId="54E738F9" w:rsidR="006E014B" w:rsidRPr="007E1782" w:rsidRDefault="006E014B" w:rsidP="00B857EB">
      <w:pPr>
        <w:pStyle w:val="BodyText"/>
        <w:spacing w:before="2"/>
        <w:rPr>
          <w:rFonts w:ascii="Times New Roman" w:hAnsi="Times New Roman" w:cs="Times New Roman"/>
          <w:spacing w:val="-6"/>
        </w:rPr>
      </w:pPr>
    </w:p>
    <w:p w14:paraId="51E335F0" w14:textId="65B3E0A4" w:rsidR="00BB3E47" w:rsidRPr="00BB3E47" w:rsidRDefault="00BB3E47" w:rsidP="00CA6D11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>[</w:t>
      </w:r>
      <w:r w:rsidR="004E5140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parent(s)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name]</w:t>
      </w:r>
    </w:p>
    <w:p w14:paraId="14991A0C" w14:textId="32F024AC" w:rsidR="00BB3E47" w:rsidRPr="00BB3E47" w:rsidRDefault="00BB3E47" w:rsidP="00CA6D11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>[</w:t>
      </w:r>
      <w:r w:rsidR="004E5140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parent(s)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address]</w:t>
      </w:r>
    </w:p>
    <w:p w14:paraId="5088FA60" w14:textId="55E569A5" w:rsidR="00BB3E47" w:rsidRPr="00BB3E47" w:rsidRDefault="00BB3E47" w:rsidP="00CA6D11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>[</w:t>
      </w:r>
      <w:r w:rsidR="004E5140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parent(s)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address]</w:t>
      </w:r>
    </w:p>
    <w:p w14:paraId="31FA21AC" w14:textId="368ED10E" w:rsidR="00BB3E47" w:rsidRPr="00BB3E47" w:rsidRDefault="00BB3E47" w:rsidP="00CA6D11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>[</w:t>
      </w:r>
      <w:r w:rsidR="004E5140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parent(s)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phone]</w:t>
      </w:r>
    </w:p>
    <w:p w14:paraId="63EA936E" w14:textId="5D5274C2" w:rsidR="00BB3E47" w:rsidRPr="00BB3E47" w:rsidRDefault="00BB3E47" w:rsidP="00CA6D11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>[</w:t>
      </w:r>
      <w:r w:rsidR="004E5140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parent(s)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email]</w:t>
      </w:r>
    </w:p>
    <w:p w14:paraId="3926DBE5" w14:textId="77777777" w:rsidR="00BB3E47" w:rsidRPr="00BB3E47" w:rsidRDefault="00BB3E47" w:rsidP="00BB3E47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bidi="ar-SA"/>
        </w:rPr>
      </w:pPr>
    </w:p>
    <w:p w14:paraId="45782705" w14:textId="77777777" w:rsidR="005C397C" w:rsidRPr="007E1782" w:rsidRDefault="005C397C" w:rsidP="005C397C">
      <w:pPr>
        <w:tabs>
          <w:tab w:val="left" w:pos="720"/>
        </w:tabs>
        <w:ind w:right="561"/>
        <w:jc w:val="both"/>
        <w:rPr>
          <w:rFonts w:ascii="Times New Roman" w:hAnsi="Times New Roman" w:cs="Times New Roman"/>
          <w:sz w:val="24"/>
          <w:szCs w:val="24"/>
        </w:rPr>
      </w:pPr>
      <w:r w:rsidRPr="007E1782">
        <w:rPr>
          <w:rFonts w:ascii="Times New Roman" w:hAnsi="Times New Roman" w:cs="Times New Roman"/>
          <w:sz w:val="24"/>
          <w:szCs w:val="24"/>
        </w:rPr>
        <w:t>Dear [],</w:t>
      </w:r>
    </w:p>
    <w:p w14:paraId="2D7DB2D3" w14:textId="77777777" w:rsidR="005C397C" w:rsidRPr="007E1782" w:rsidRDefault="005C397C" w:rsidP="005C397C">
      <w:pPr>
        <w:tabs>
          <w:tab w:val="left" w:pos="720"/>
        </w:tabs>
        <w:ind w:right="561"/>
        <w:jc w:val="both"/>
        <w:rPr>
          <w:rFonts w:ascii="Times New Roman" w:hAnsi="Times New Roman" w:cs="Times New Roman"/>
          <w:sz w:val="24"/>
          <w:szCs w:val="24"/>
        </w:rPr>
      </w:pPr>
    </w:p>
    <w:p w14:paraId="49EAC9B5" w14:textId="27E14512" w:rsidR="005C397C" w:rsidRPr="007E1782" w:rsidRDefault="005C397C" w:rsidP="005C397C">
      <w:pPr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E1782">
        <w:rPr>
          <w:rFonts w:ascii="Times New Roman" w:hAnsi="Times New Roman" w:cs="Times New Roman"/>
          <w:color w:val="222222"/>
          <w:sz w:val="24"/>
          <w:szCs w:val="24"/>
        </w:rPr>
        <w:t xml:space="preserve">I have been appointed as the Child Legal Representative (CLR) in your case, and I look forward to working with you. Your child(ren) is/are the priority for me in this matter.  My concern is independent of </w:t>
      </w:r>
      <w:r w:rsidR="003D44AC" w:rsidRPr="007E1782">
        <w:rPr>
          <w:rFonts w:ascii="Times New Roman" w:hAnsi="Times New Roman" w:cs="Times New Roman"/>
          <w:color w:val="222222"/>
          <w:sz w:val="24"/>
          <w:szCs w:val="24"/>
        </w:rPr>
        <w:t>whether</w:t>
      </w:r>
      <w:r w:rsidRPr="007E1782">
        <w:rPr>
          <w:rFonts w:ascii="Times New Roman" w:hAnsi="Times New Roman" w:cs="Times New Roman"/>
          <w:color w:val="222222"/>
          <w:sz w:val="24"/>
          <w:szCs w:val="24"/>
        </w:rPr>
        <w:t xml:space="preserve"> either party has retained counsel.  I am interested only in your child(ren)’s best interests.</w:t>
      </w:r>
    </w:p>
    <w:p w14:paraId="3DA6C70A" w14:textId="77777777" w:rsidR="005C397C" w:rsidRPr="007E1782" w:rsidRDefault="005C397C" w:rsidP="005C397C">
      <w:pPr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0BACB74" w14:textId="08D3A5AC" w:rsidR="00BB3E47" w:rsidRPr="007E1782" w:rsidRDefault="00BB3E47" w:rsidP="005C397C">
      <w:pPr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By signing below, </w:t>
      </w:r>
      <w:r w:rsidR="004A0421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you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agree to cooperate with the </w:t>
      </w:r>
      <w:r w:rsidR="0082795F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CLR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in its efforts to represent </w:t>
      </w:r>
      <w:r w:rsidR="004A40AB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the child[ren]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>.  While th</w:t>
      </w:r>
      <w:r w:rsidR="0082795F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e CLR 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agrees to represent your </w:t>
      </w:r>
      <w:r w:rsidR="00B204C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child[ren]’s interests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diligently and ethically, by signing below you acknowledge that litigation is inherently unpredictable and that the firm cannot guarantee any specific result in </w:t>
      </w:r>
      <w:r w:rsidR="004A40AB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the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case.  Further, you acknowledge that you are aware of and accept the possibility that under some circumstances that the Court may order you to pay the costs and attorney fees of </w:t>
      </w:r>
      <w:r w:rsidR="008312B5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the child[ren]</w:t>
      </w:r>
      <w:r w:rsidRPr="00BB3E47">
        <w:rPr>
          <w:rFonts w:ascii="Times New Roman" w:eastAsiaTheme="minorHAnsi" w:hAnsi="Times New Roman" w:cs="Times New Roman"/>
          <w:sz w:val="24"/>
          <w:szCs w:val="24"/>
          <w:lang w:bidi="ar-SA"/>
        </w:rPr>
        <w:t>.</w:t>
      </w:r>
    </w:p>
    <w:p w14:paraId="110137CC" w14:textId="77777777" w:rsidR="005C397C" w:rsidRPr="00BB3E47" w:rsidRDefault="005C397C" w:rsidP="005C397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687A9C" w14:textId="3A9DA650" w:rsidR="006E014B" w:rsidRPr="007E1782" w:rsidRDefault="00D94637" w:rsidP="00A43B63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In this matter, I will act as the attorney for </w:t>
      </w:r>
      <w:r w:rsidR="008312B5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[]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and </w:t>
      </w:r>
      <w:r w:rsidR="008312B5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[]’s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(“the children”)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best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interests, as indicated in the Court’s order of appointment. This is different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than acting as their attorney. While I am, and will continue to be, concerned with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their </w:t>
      </w:r>
      <w:proofErr w:type="gramStart"/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opinions</w:t>
      </w:r>
      <w:proofErr w:type="gramEnd"/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and wishes, I am not bound by them. I do have a duty to report the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children’s wishes to the Court; but if, in my professional opinion, their wishes are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not in their best interest, I also have a duty to pursue what I believe would be best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for </w:t>
      </w:r>
      <w:r w:rsidR="0092627A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[]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and </w:t>
      </w:r>
      <w:r w:rsidR="0092627A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[]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regarding the issues for which I was appointed.</w:t>
      </w:r>
      <w:r w:rsidR="00A43B63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Similarly, while the Court may have ordered you to pay my fees, I have no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obligation to follow your wishes – my obligation is to the best interests of the</w:t>
      </w:r>
      <w:r w:rsidR="003218F9"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7E1782">
        <w:rPr>
          <w:rFonts w:ascii="Times New Roman" w:eastAsiaTheme="minorHAnsi" w:hAnsi="Times New Roman" w:cs="Times New Roman"/>
          <w:sz w:val="24"/>
          <w:szCs w:val="24"/>
          <w:lang w:bidi="ar-SA"/>
        </w:rPr>
        <w:t>children for whom I am appointed.</w:t>
      </w:r>
    </w:p>
    <w:p w14:paraId="5D261EB5" w14:textId="77777777" w:rsidR="005A685C" w:rsidRPr="007E1782" w:rsidRDefault="005A685C" w:rsidP="005A685C">
      <w:pPr>
        <w:tabs>
          <w:tab w:val="left" w:pos="823"/>
          <w:tab w:val="left" w:pos="824"/>
        </w:tabs>
        <w:rPr>
          <w:rFonts w:ascii="Times New Roman" w:eastAsiaTheme="minorHAnsi" w:hAnsi="Times New Roman" w:cs="Times New Roman"/>
          <w:sz w:val="24"/>
          <w:szCs w:val="24"/>
          <w:lang w:bidi="ar-SA"/>
        </w:rPr>
      </w:pPr>
    </w:p>
    <w:p w14:paraId="431725D0" w14:textId="77F96BE9" w:rsidR="00B857EB" w:rsidRPr="007E1782" w:rsidRDefault="00B857EB" w:rsidP="005A685C">
      <w:pPr>
        <w:tabs>
          <w:tab w:val="left" w:pos="823"/>
          <w:tab w:val="left" w:pos="824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417F3" w:rsidRPr="007E1782">
        <w:rPr>
          <w:rFonts w:ascii="Times New Roman" w:hAnsi="Times New Roman" w:cs="Times New Roman"/>
          <w:spacing w:val="-4"/>
          <w:sz w:val="24"/>
          <w:szCs w:val="24"/>
        </w:rPr>
        <w:t>CLR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requires </w:t>
      </w:r>
      <w:r w:rsidRPr="007E1782">
        <w:rPr>
          <w:rFonts w:ascii="Times New Roman" w:hAnsi="Times New Roman" w:cs="Times New Roman"/>
          <w:sz w:val="24"/>
          <w:szCs w:val="24"/>
        </w:rPr>
        <w:t xml:space="preserve">a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retainer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in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amount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>$2,5</w:t>
      </w:r>
      <w:r w:rsidR="005A685C" w:rsidRPr="007E1782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0.00. </w:t>
      </w:r>
      <w:r w:rsidR="005A685C"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In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every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case,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="005A685C" w:rsidRPr="007E1782">
        <w:rPr>
          <w:rFonts w:ascii="Times New Roman" w:hAnsi="Times New Roman" w:cs="Times New Roman"/>
          <w:spacing w:val="-6"/>
          <w:sz w:val="24"/>
          <w:szCs w:val="24"/>
        </w:rPr>
        <w:t>CLR’s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fees will </w:t>
      </w:r>
      <w:r w:rsidRPr="007E1782">
        <w:rPr>
          <w:rFonts w:ascii="Times New Roman" w:hAnsi="Times New Roman" w:cs="Times New Roman"/>
          <w:sz w:val="24"/>
          <w:szCs w:val="24"/>
        </w:rPr>
        <w:t xml:space="preserve">be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billed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on an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hourly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basis,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at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current hourly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rate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D23DC" w:rsidRPr="007E1782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and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paralegal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who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work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on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this matter.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Firm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charges </w:t>
      </w:r>
      <w:r w:rsidRPr="007E1782">
        <w:rPr>
          <w:rFonts w:ascii="Times New Roman" w:hAnsi="Times New Roman" w:cs="Times New Roman"/>
          <w:sz w:val="24"/>
          <w:szCs w:val="24"/>
        </w:rPr>
        <w:t xml:space="preserve">a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minimum </w:t>
      </w:r>
      <w:r w:rsidR="0082123E" w:rsidRPr="007E1782">
        <w:rPr>
          <w:rFonts w:ascii="Times New Roman" w:hAnsi="Times New Roman" w:cs="Times New Roman"/>
          <w:spacing w:val="-4"/>
          <w:sz w:val="24"/>
          <w:szCs w:val="24"/>
        </w:rPr>
        <w:t>six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82123E" w:rsidRPr="007E178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>) minute intervals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for all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services. Travel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 xml:space="preserve">time </w:t>
      </w:r>
      <w:r w:rsidRPr="007E1782">
        <w:rPr>
          <w:rFonts w:ascii="Times New Roman" w:hAnsi="Times New Roman" w:cs="Times New Roman"/>
          <w:spacing w:val="-3"/>
          <w:sz w:val="24"/>
          <w:szCs w:val="24"/>
        </w:rPr>
        <w:t xml:space="preserve">is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charged </w:t>
      </w:r>
      <w:r w:rsidRPr="007E1782">
        <w:rPr>
          <w:rFonts w:ascii="Times New Roman" w:hAnsi="Times New Roman" w:cs="Times New Roman"/>
          <w:spacing w:val="-4"/>
          <w:sz w:val="24"/>
          <w:szCs w:val="24"/>
        </w:rPr>
        <w:t xml:space="preserve">at the </w:t>
      </w:r>
      <w:r w:rsidRPr="007E1782">
        <w:rPr>
          <w:rFonts w:ascii="Times New Roman" w:hAnsi="Times New Roman" w:cs="Times New Roman"/>
          <w:spacing w:val="-6"/>
          <w:sz w:val="24"/>
          <w:szCs w:val="24"/>
        </w:rPr>
        <w:t xml:space="preserve">regular hourly </w:t>
      </w:r>
      <w:r w:rsidRPr="007E1782">
        <w:rPr>
          <w:rFonts w:ascii="Times New Roman" w:hAnsi="Times New Roman" w:cs="Times New Roman"/>
          <w:spacing w:val="-5"/>
          <w:sz w:val="24"/>
          <w:szCs w:val="24"/>
        </w:rPr>
        <w:t>rate unless otherwise agreed upon.</w:t>
      </w:r>
    </w:p>
    <w:p w14:paraId="6A12762D" w14:textId="77777777" w:rsidR="00B857EB" w:rsidRPr="007E1782" w:rsidRDefault="00B857EB" w:rsidP="00B857EB">
      <w:pPr>
        <w:pStyle w:val="BodyText"/>
        <w:spacing w:before="9"/>
        <w:rPr>
          <w:rFonts w:ascii="Times New Roman" w:hAnsi="Times New Roman" w:cs="Times New Roman"/>
        </w:rPr>
      </w:pPr>
    </w:p>
    <w:p w14:paraId="614C7F7A" w14:textId="77777777" w:rsidR="00B857EB" w:rsidRPr="007E1782" w:rsidRDefault="00B857EB" w:rsidP="00B857EB">
      <w:pPr>
        <w:pStyle w:val="BodyText"/>
        <w:tabs>
          <w:tab w:val="left" w:pos="5177"/>
        </w:tabs>
        <w:ind w:left="2278"/>
        <w:rPr>
          <w:rFonts w:ascii="Times New Roman" w:hAnsi="Times New Roman" w:cs="Times New Roman"/>
        </w:rPr>
      </w:pPr>
      <w:r w:rsidRPr="007E1782">
        <w:rPr>
          <w:rFonts w:ascii="Times New Roman" w:hAnsi="Times New Roman" w:cs="Times New Roman"/>
          <w:spacing w:val="-6"/>
        </w:rPr>
        <w:t>Kristen Tarrin</w:t>
      </w:r>
      <w:r w:rsidRPr="007E1782">
        <w:rPr>
          <w:rFonts w:ascii="Times New Roman" w:hAnsi="Times New Roman" w:cs="Times New Roman"/>
          <w:spacing w:val="-6"/>
        </w:rPr>
        <w:tab/>
        <w:t xml:space="preserve">$200.00 </w:t>
      </w:r>
      <w:r w:rsidRPr="007E1782">
        <w:rPr>
          <w:rFonts w:ascii="Times New Roman" w:hAnsi="Times New Roman" w:cs="Times New Roman"/>
          <w:spacing w:val="-4"/>
        </w:rPr>
        <w:t>per</w:t>
      </w:r>
      <w:r w:rsidRPr="007E1782">
        <w:rPr>
          <w:rFonts w:ascii="Times New Roman" w:hAnsi="Times New Roman" w:cs="Times New Roman"/>
          <w:spacing w:val="-21"/>
        </w:rPr>
        <w:t xml:space="preserve"> </w:t>
      </w:r>
      <w:r w:rsidRPr="007E1782">
        <w:rPr>
          <w:rFonts w:ascii="Times New Roman" w:hAnsi="Times New Roman" w:cs="Times New Roman"/>
          <w:spacing w:val="-6"/>
        </w:rPr>
        <w:t>hour</w:t>
      </w:r>
    </w:p>
    <w:p w14:paraId="5688E78B" w14:textId="0830D86C" w:rsidR="00B857EB" w:rsidRPr="007E1782" w:rsidRDefault="00B857EB" w:rsidP="00004A55">
      <w:pPr>
        <w:pStyle w:val="BodyText"/>
        <w:tabs>
          <w:tab w:val="left" w:pos="5177"/>
        </w:tabs>
        <w:spacing w:before="3"/>
        <w:ind w:left="2278"/>
        <w:rPr>
          <w:rFonts w:ascii="Times New Roman" w:hAnsi="Times New Roman" w:cs="Times New Roman"/>
        </w:rPr>
      </w:pPr>
      <w:r w:rsidRPr="007E1782">
        <w:rPr>
          <w:rFonts w:ascii="Times New Roman" w:hAnsi="Times New Roman" w:cs="Times New Roman"/>
          <w:spacing w:val="-6"/>
        </w:rPr>
        <w:t>Paralegals</w:t>
      </w:r>
      <w:r w:rsidRPr="007E1782">
        <w:rPr>
          <w:rFonts w:ascii="Times New Roman" w:hAnsi="Times New Roman" w:cs="Times New Roman"/>
          <w:spacing w:val="-6"/>
        </w:rPr>
        <w:tab/>
        <w:t xml:space="preserve">$50.00 </w:t>
      </w:r>
      <w:r w:rsidRPr="007E1782">
        <w:rPr>
          <w:rFonts w:ascii="Times New Roman" w:hAnsi="Times New Roman" w:cs="Times New Roman"/>
          <w:spacing w:val="-5"/>
        </w:rPr>
        <w:t>per</w:t>
      </w:r>
      <w:r w:rsidRPr="007E1782">
        <w:rPr>
          <w:rFonts w:ascii="Times New Roman" w:hAnsi="Times New Roman" w:cs="Times New Roman"/>
          <w:spacing w:val="-18"/>
        </w:rPr>
        <w:t xml:space="preserve"> </w:t>
      </w:r>
      <w:r w:rsidRPr="007E1782">
        <w:rPr>
          <w:rFonts w:ascii="Times New Roman" w:hAnsi="Times New Roman" w:cs="Times New Roman"/>
          <w:spacing w:val="-6"/>
        </w:rPr>
        <w:t>hour</w:t>
      </w:r>
    </w:p>
    <w:p w14:paraId="62885ADC" w14:textId="77777777" w:rsidR="00004A55" w:rsidRPr="007E1782" w:rsidRDefault="00004A55" w:rsidP="00B3640A">
      <w:pPr>
        <w:pStyle w:val="BodyText"/>
        <w:tabs>
          <w:tab w:val="left" w:pos="5177"/>
        </w:tabs>
        <w:spacing w:before="3"/>
        <w:rPr>
          <w:rFonts w:ascii="Times New Roman" w:hAnsi="Times New Roman" w:cs="Times New Roman"/>
        </w:rPr>
      </w:pPr>
    </w:p>
    <w:p w14:paraId="57B785E8" w14:textId="5AE56585" w:rsidR="001716CE" w:rsidRPr="00316849" w:rsidRDefault="001716CE" w:rsidP="00B3640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lastRenderedPageBreak/>
        <w:t xml:space="preserve">Pursuant to the Court Order appointing </w:t>
      </w:r>
      <w:r w:rsidR="003E1051"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me as CLR, the fees shall be []. </w:t>
      </w:r>
    </w:p>
    <w:p w14:paraId="68CBC007" w14:textId="77777777" w:rsidR="003E1051" w:rsidRPr="00316849" w:rsidRDefault="003E1051" w:rsidP="00B3640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</w:p>
    <w:p w14:paraId="0A50B7F5" w14:textId="77B28071" w:rsidR="00B3640A" w:rsidRPr="00316849" w:rsidRDefault="00B3640A" w:rsidP="00B3640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Copies of my bills that are provided to the person</w:t>
      </w:r>
      <w:r w:rsidR="007E1782"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or people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paying the fees will be redacted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to protect information and/or strategy, as needed to protect the child’s best interests.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For example, there may be entries such as “Call to XXXX re: XXXX” or “Review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XXXXX.” If sharing information will betray my legal strategy and/or reveal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information unduly, I will redact it in the billing statements. However, those bills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are subject to un-redacted </w:t>
      </w:r>
      <w:r w:rsidRPr="00316849"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  <w:t xml:space="preserve">in camera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review [meaning a review by the court], if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directed by the Court.</w:t>
      </w:r>
    </w:p>
    <w:p w14:paraId="565C90E9" w14:textId="77777777" w:rsidR="00B3640A" w:rsidRPr="00316849" w:rsidRDefault="00B3640A" w:rsidP="00B3640A">
      <w:pPr>
        <w:pStyle w:val="BodyText"/>
        <w:tabs>
          <w:tab w:val="left" w:pos="5177"/>
        </w:tabs>
        <w:spacing w:before="3"/>
        <w:rPr>
          <w:rFonts w:ascii="Times New Roman" w:hAnsi="Times New Roman" w:cs="Times New Roman"/>
        </w:rPr>
      </w:pPr>
    </w:p>
    <w:p w14:paraId="71AE0ED0" w14:textId="77777777" w:rsidR="007E1782" w:rsidRPr="00316849" w:rsidRDefault="008D329A" w:rsidP="007E1782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Because my client is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[]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and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[]’s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best interests, we do not have the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same type of confidentiality found in most attorney/client relationships. If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information I learn during my representation bears on the children’s overall wellbeing,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it may need to be revealed to protect one or </w:t>
      </w:r>
      <w:proofErr w:type="gramStart"/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both of them</w:t>
      </w:r>
      <w:proofErr w:type="gramEnd"/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. I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will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discuss this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in an age-appropriate manner with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[]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and 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[]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when I me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e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t with th</w:t>
      </w:r>
      <w:r w:rsidRPr="00316849">
        <w:rPr>
          <w:rFonts w:ascii="Times New Roman" w:eastAsiaTheme="minorHAnsi" w:hAnsi="Times New Roman" w:cs="Times New Roman"/>
          <w:sz w:val="24"/>
          <w:szCs w:val="24"/>
          <w:lang w:bidi="ar-SA"/>
        </w:rPr>
        <w:t>e child[ren].</w:t>
      </w:r>
    </w:p>
    <w:p w14:paraId="528E7149" w14:textId="77777777" w:rsidR="00B857EB" w:rsidRPr="00316849" w:rsidRDefault="00B857EB" w:rsidP="00B857EB">
      <w:pPr>
        <w:pStyle w:val="BodyText"/>
        <w:spacing w:before="1"/>
        <w:rPr>
          <w:rFonts w:ascii="Times New Roman" w:hAnsi="Times New Roman" w:cs="Times New Roman"/>
        </w:rPr>
      </w:pPr>
    </w:p>
    <w:p w14:paraId="3D9CDBA1" w14:textId="77D8E90E" w:rsidR="00B857EB" w:rsidRPr="00316849" w:rsidRDefault="00B857EB" w:rsidP="00004A55">
      <w:pPr>
        <w:tabs>
          <w:tab w:val="left" w:pos="1554"/>
        </w:tabs>
        <w:spacing w:line="208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Non-payment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fees shall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be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grounds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for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="00004A55"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 CLR to request direction from the Court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5A28EB9" w14:textId="77777777" w:rsidR="00B857EB" w:rsidRPr="00316849" w:rsidRDefault="00B857EB" w:rsidP="00B857EB">
      <w:pPr>
        <w:pStyle w:val="BodyText"/>
        <w:spacing w:before="4"/>
        <w:rPr>
          <w:rFonts w:ascii="Times New Roman" w:hAnsi="Times New Roman" w:cs="Times New Roman"/>
        </w:rPr>
      </w:pPr>
    </w:p>
    <w:p w14:paraId="084A23E1" w14:textId="4316C344" w:rsidR="00B857EB" w:rsidRPr="00316849" w:rsidRDefault="00B857EB" w:rsidP="0046769E">
      <w:pPr>
        <w:tabs>
          <w:tab w:val="left" w:pos="1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parties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shall deposit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with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z w:val="24"/>
          <w:szCs w:val="24"/>
        </w:rPr>
        <w:t xml:space="preserve">a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retainer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$2,5</w:t>
      </w:r>
      <w:r w:rsidR="0046769E" w:rsidRPr="00316849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0.00 upon signing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this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agreement.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shall only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be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entitled </w:t>
      </w:r>
      <w:r w:rsidRPr="00316849">
        <w:rPr>
          <w:rFonts w:ascii="Times New Roman" w:hAnsi="Times New Roman" w:cs="Times New Roman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>any</w:t>
      </w:r>
      <w:r w:rsidRPr="003168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3168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316849">
        <w:rPr>
          <w:rFonts w:ascii="Times New Roman" w:hAnsi="Times New Roman" w:cs="Times New Roman"/>
          <w:spacing w:val="-5"/>
          <w:sz w:val="24"/>
          <w:szCs w:val="24"/>
        </w:rPr>
        <w:t>all</w:t>
      </w:r>
      <w:r w:rsidRPr="003168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of</w:t>
      </w:r>
      <w:proofErr w:type="gramEnd"/>
      <w:r w:rsidRPr="003168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>the</w:t>
      </w:r>
      <w:r w:rsidRPr="003168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retainer</w:t>
      </w:r>
      <w:r w:rsidRPr="003168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as</w:t>
      </w:r>
      <w:r w:rsidRPr="003168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>she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spends</w:t>
      </w:r>
      <w:r w:rsidRPr="003168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>time</w:t>
      </w:r>
      <w:r w:rsidRPr="003168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6769E" w:rsidRPr="00316849">
        <w:rPr>
          <w:rFonts w:ascii="Times New Roman" w:hAnsi="Times New Roman" w:cs="Times New Roman"/>
          <w:spacing w:val="-10"/>
          <w:sz w:val="24"/>
          <w:szCs w:val="24"/>
        </w:rPr>
        <w:t>the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case.</w:t>
      </w:r>
    </w:p>
    <w:p w14:paraId="1F4F2BF5" w14:textId="77777777" w:rsidR="00B857EB" w:rsidRPr="00316849" w:rsidRDefault="00B857EB" w:rsidP="00B857EB">
      <w:pPr>
        <w:pStyle w:val="BodyText"/>
        <w:spacing w:before="8"/>
        <w:rPr>
          <w:rFonts w:ascii="Times New Roman" w:hAnsi="Times New Roman" w:cs="Times New Roman"/>
        </w:rPr>
      </w:pPr>
    </w:p>
    <w:p w14:paraId="4A3A7AB1" w14:textId="77777777" w:rsidR="00BF470F" w:rsidRPr="00316849" w:rsidRDefault="00B857EB" w:rsidP="00BF470F">
      <w:pPr>
        <w:tabs>
          <w:tab w:val="left" w:pos="1549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Should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417F3" w:rsidRPr="00316849">
        <w:rPr>
          <w:rFonts w:ascii="Times New Roman" w:hAnsi="Times New Roman" w:cs="Times New Roman"/>
          <w:spacing w:val="-5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 bill </w:t>
      </w:r>
      <w:proofErr w:type="gramStart"/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in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excess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of</w:t>
      </w:r>
      <w:proofErr w:type="gramEnd"/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$2,5</w:t>
      </w:r>
      <w:r w:rsidR="0046769E" w:rsidRPr="00316849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0.00 retainer paying parties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will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replenish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retainer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in an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amount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417F3" w:rsidRPr="00316849">
        <w:rPr>
          <w:rFonts w:ascii="Times New Roman" w:hAnsi="Times New Roman" w:cs="Times New Roman"/>
          <w:spacing w:val="-5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requests,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but not </w:t>
      </w:r>
      <w:r w:rsidRPr="00316849">
        <w:rPr>
          <w:rFonts w:ascii="Times New Roman" w:hAnsi="Times New Roman" w:cs="Times New Roman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exceed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original retainer within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10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days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statement 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reflecting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that 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account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is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depleted.  Accounts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past due thirty days will </w:t>
      </w:r>
      <w:r w:rsidRPr="00316849">
        <w:rPr>
          <w:rFonts w:ascii="Times New Roman" w:hAnsi="Times New Roman" w:cs="Times New Roman"/>
          <w:sz w:val="24"/>
          <w:szCs w:val="24"/>
        </w:rPr>
        <w:t xml:space="preserve">be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charged interest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at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rate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1.5%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per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month 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compounded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monthly (19.6% Annual Percentage</w:t>
      </w:r>
      <w:r w:rsidRPr="003168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Rate).</w:t>
      </w:r>
    </w:p>
    <w:p w14:paraId="494E6FC0" w14:textId="77777777" w:rsidR="00BF470F" w:rsidRPr="00316849" w:rsidRDefault="00BF470F" w:rsidP="00BF470F">
      <w:pPr>
        <w:tabs>
          <w:tab w:val="left" w:pos="1549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5DD55" w14:textId="77777777" w:rsidR="00BF470F" w:rsidRPr="00316849" w:rsidRDefault="00B857EB" w:rsidP="00BF470F">
      <w:pPr>
        <w:tabs>
          <w:tab w:val="left" w:pos="1530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This Agreement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is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made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State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Colorado.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parties agree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z w:val="24"/>
          <w:szCs w:val="24"/>
        </w:rPr>
        <w:t xml:space="preserve">be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subject </w:t>
      </w:r>
      <w:r w:rsidRPr="00316849">
        <w:rPr>
          <w:rFonts w:ascii="Times New Roman" w:hAnsi="Times New Roman" w:cs="Times New Roman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personal 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jurisdiction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Courts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Colorado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event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3168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required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>to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>take</w:t>
      </w:r>
      <w:r w:rsidRPr="003168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legal</w:t>
      </w:r>
      <w:r w:rsidRPr="003168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action</w:t>
      </w:r>
      <w:r w:rsidRPr="003168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>to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enforce</w:t>
      </w:r>
      <w:r w:rsidRPr="003168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this</w:t>
      </w:r>
      <w:r w:rsidRPr="0031684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Agreement.</w:t>
      </w:r>
    </w:p>
    <w:p w14:paraId="5A0B2733" w14:textId="77777777" w:rsidR="00BF470F" w:rsidRPr="00316849" w:rsidRDefault="00BF470F" w:rsidP="00BF470F">
      <w:pPr>
        <w:tabs>
          <w:tab w:val="left" w:pos="1530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5262D" w14:textId="77777777" w:rsidR="005B7C75" w:rsidRPr="00316849" w:rsidRDefault="00B857EB" w:rsidP="005B7C75">
      <w:pPr>
        <w:tabs>
          <w:tab w:val="left" w:pos="1530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's services pursuant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this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Agreement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may be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terminated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at any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time </w:t>
      </w:r>
      <w:r w:rsidRPr="00316849">
        <w:rPr>
          <w:rFonts w:ascii="Times New Roman" w:hAnsi="Times New Roman" w:cs="Times New Roman"/>
          <w:sz w:val="24"/>
          <w:szCs w:val="24"/>
        </w:rPr>
        <w:t xml:space="preserve">by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Court.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parties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understand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that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must seek 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permission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from 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Court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withdraw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her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appointment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as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for 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minor child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or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children; </w:t>
      </w:r>
      <w:proofErr w:type="gramStart"/>
      <w:r w:rsidRPr="00316849">
        <w:rPr>
          <w:rFonts w:ascii="Times New Roman" w:hAnsi="Times New Roman" w:cs="Times New Roman"/>
          <w:spacing w:val="-6"/>
          <w:sz w:val="24"/>
          <w:szCs w:val="24"/>
        </w:rPr>
        <w:t>therefore</w:t>
      </w:r>
      <w:proofErr w:type="gramEnd"/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each party shall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be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responsible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for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his</w:t>
      </w:r>
      <w:r w:rsidRPr="003168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3168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her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portion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3168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3168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>fees</w:t>
      </w:r>
      <w:r w:rsidRPr="003168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3168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costs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incurred </w:t>
      </w:r>
      <w:r w:rsidRPr="00316849">
        <w:rPr>
          <w:rFonts w:ascii="Times New Roman" w:hAnsi="Times New Roman" w:cs="Times New Roman"/>
          <w:sz w:val="24"/>
          <w:szCs w:val="24"/>
        </w:rPr>
        <w:t xml:space="preserve">by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 until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Court grants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z w:val="24"/>
          <w:szCs w:val="24"/>
        </w:rPr>
        <w:t xml:space="preserve"> permission to withdraw from this matter.</w:t>
      </w:r>
    </w:p>
    <w:p w14:paraId="745A8880" w14:textId="77777777" w:rsidR="005B7C75" w:rsidRPr="00316849" w:rsidRDefault="005B7C75" w:rsidP="005B7C75">
      <w:pPr>
        <w:tabs>
          <w:tab w:val="left" w:pos="1530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C3CC8" w14:textId="7B86904B" w:rsidR="00B857EB" w:rsidRPr="00316849" w:rsidRDefault="00B857EB" w:rsidP="005B7C75">
      <w:pPr>
        <w:tabs>
          <w:tab w:val="left" w:pos="1530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parties agree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that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all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fees and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costs shall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be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paid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prior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final hearing, unless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prior and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written agreement, such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as </w:t>
      </w:r>
      <w:r w:rsidRPr="00316849">
        <w:rPr>
          <w:rFonts w:ascii="Times New Roman" w:hAnsi="Times New Roman" w:cs="Times New Roman"/>
          <w:sz w:val="24"/>
          <w:szCs w:val="24"/>
        </w:rPr>
        <w:t xml:space="preserve">a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note,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has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been made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with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1E4675A" w14:textId="77777777" w:rsidR="00B857EB" w:rsidRPr="00316849" w:rsidRDefault="00B857EB" w:rsidP="00B857EB">
      <w:pPr>
        <w:pStyle w:val="BodyText"/>
        <w:spacing w:before="11"/>
        <w:rPr>
          <w:rFonts w:ascii="Times New Roman" w:hAnsi="Times New Roman" w:cs="Times New Roman"/>
        </w:rPr>
      </w:pPr>
    </w:p>
    <w:p w14:paraId="05CBBF6A" w14:textId="77777777" w:rsidR="00316849" w:rsidRPr="00316849" w:rsidRDefault="00B857EB" w:rsidP="00316849">
      <w:p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is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authorized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interview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child privately </w:t>
      </w:r>
      <w:proofErr w:type="gramStart"/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in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order </w:t>
      </w:r>
      <w:r w:rsidRPr="0031684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16849">
        <w:rPr>
          <w:rFonts w:ascii="Times New Roman" w:hAnsi="Times New Roman" w:cs="Times New Roman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ascertain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child's needs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and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wishes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as to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issues being investigated.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In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conducting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such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an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interview,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D23DC" w:rsidRPr="00316849">
        <w:rPr>
          <w:rFonts w:ascii="Times New Roman" w:hAnsi="Times New Roman" w:cs="Times New Roman"/>
          <w:spacing w:val="-6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 shall avoid forcing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child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choose between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us.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We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understand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that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="00D417F3" w:rsidRPr="00316849">
        <w:rPr>
          <w:rFonts w:ascii="Times New Roman" w:hAnsi="Times New Roman" w:cs="Times New Roman"/>
          <w:spacing w:val="-5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is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obligated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ascertain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child’s wishes,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extent 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>possible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BCE774F" w14:textId="77777777" w:rsidR="00316849" w:rsidRPr="00316849" w:rsidRDefault="00316849" w:rsidP="00316849">
      <w:pPr>
        <w:tabs>
          <w:tab w:val="left" w:pos="824"/>
        </w:tabs>
        <w:rPr>
          <w:rFonts w:ascii="Times New Roman" w:hAnsi="Times New Roman" w:cs="Times New Roman"/>
          <w:sz w:val="24"/>
          <w:szCs w:val="24"/>
        </w:rPr>
      </w:pPr>
    </w:p>
    <w:p w14:paraId="2C79A3C2" w14:textId="747AF323" w:rsidR="00B857EB" w:rsidRPr="00316849" w:rsidRDefault="00B857EB" w:rsidP="00316849">
      <w:p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D417F3" w:rsidRPr="00316849">
        <w:rPr>
          <w:rFonts w:ascii="Times New Roman" w:hAnsi="Times New Roman" w:cs="Times New Roman"/>
          <w:spacing w:val="-5"/>
          <w:sz w:val="24"/>
          <w:szCs w:val="24"/>
        </w:rPr>
        <w:t>CLR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may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request modification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this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Agreement should unforeseen issues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arise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during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pendency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of her 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appointment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that must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 xml:space="preserve">be 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 xml:space="preserve">addressed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via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contract.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 xml:space="preserve">parties agree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participate,</w:t>
      </w:r>
      <w:r w:rsidRPr="003168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3168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good</w:t>
      </w:r>
      <w:r w:rsidRPr="003168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faith,</w:t>
      </w:r>
      <w:r w:rsidRPr="003168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3168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discussions</w:t>
      </w:r>
      <w:r w:rsidRPr="003168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regarding</w:t>
      </w:r>
      <w:r w:rsidRPr="003168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any</w:t>
      </w:r>
      <w:r w:rsidRPr="003168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7"/>
          <w:sz w:val="24"/>
          <w:szCs w:val="24"/>
        </w:rPr>
        <w:t>modification</w:t>
      </w:r>
      <w:r w:rsidRPr="003168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3168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5"/>
          <w:sz w:val="24"/>
          <w:szCs w:val="24"/>
        </w:rPr>
        <w:t>this</w:t>
      </w:r>
      <w:r w:rsidRPr="0031684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849">
        <w:rPr>
          <w:rFonts w:ascii="Times New Roman" w:hAnsi="Times New Roman" w:cs="Times New Roman"/>
          <w:spacing w:val="-6"/>
          <w:sz w:val="24"/>
          <w:szCs w:val="24"/>
        </w:rPr>
        <w:t>Agreement.</w:t>
      </w:r>
    </w:p>
    <w:p w14:paraId="518C2410" w14:textId="77777777" w:rsidR="00B857EB" w:rsidRPr="00316849" w:rsidRDefault="00B857EB" w:rsidP="00B857EB">
      <w:pPr>
        <w:pStyle w:val="BodyText"/>
        <w:rPr>
          <w:rFonts w:ascii="Times New Roman" w:hAnsi="Times New Roman" w:cs="Times New Roman"/>
        </w:rPr>
      </w:pPr>
    </w:p>
    <w:p w14:paraId="231C235F" w14:textId="77777777" w:rsidR="007D36C3" w:rsidRDefault="00B857EB" w:rsidP="007D36C3">
      <w:pPr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316849">
        <w:rPr>
          <w:rFonts w:ascii="Times New Roman" w:hAnsi="Times New Roman" w:cs="Times New Roman"/>
          <w:sz w:val="24"/>
          <w:szCs w:val="24"/>
        </w:rPr>
        <w:lastRenderedPageBreak/>
        <w:t xml:space="preserve">Please closely review this document and discuss it with your attorney prior to signing below. If you have questions or concerns, please ask them before signing below. </w:t>
      </w:r>
    </w:p>
    <w:p w14:paraId="68DF7882" w14:textId="77777777" w:rsidR="007D36C3" w:rsidRDefault="007D36C3" w:rsidP="007D36C3">
      <w:pPr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14:paraId="1C5A75C0" w14:textId="6E1A99AA" w:rsidR="00452BDD" w:rsidRPr="000B5DE3" w:rsidRDefault="007D36C3" w:rsidP="000B5DE3">
      <w:pPr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>Y</w:t>
      </w:r>
      <w:r w:rsidR="00452BDD"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ou are receiving this letter</w:t>
      </w:r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because </w:t>
      </w:r>
      <w:r w:rsidR="00452BDD"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you are engaged in litigation about what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BDD"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best for </w:t>
      </w:r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>your child[ren]</w:t>
      </w:r>
      <w:r w:rsidR="00452BDD"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. As a parent, you are an important person in their</w:t>
      </w:r>
      <w:r w:rsidR="000B5DE3">
        <w:rPr>
          <w:rFonts w:ascii="Times New Roman" w:hAnsi="Times New Roman" w:cs="Times New Roman"/>
          <w:sz w:val="24"/>
          <w:szCs w:val="24"/>
        </w:rPr>
        <w:t xml:space="preserve"> </w:t>
      </w:r>
      <w:r w:rsidR="00452BDD"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lives. I want to hear what you have to say and look forward to working with you</w:t>
      </w:r>
      <w:r w:rsidR="000B5DE3">
        <w:rPr>
          <w:rFonts w:ascii="Times New Roman" w:hAnsi="Times New Roman" w:cs="Times New Roman"/>
          <w:sz w:val="24"/>
          <w:szCs w:val="24"/>
        </w:rPr>
        <w:t xml:space="preserve"> </w:t>
      </w:r>
      <w:r w:rsidR="00452BDD"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about your concerns. I cannot give you legal advice. </w:t>
      </w:r>
      <w:r w:rsidR="000B5DE3">
        <w:rPr>
          <w:rFonts w:ascii="TimesNewRomanPSMT" w:eastAsiaTheme="minorHAnsi" w:hAnsi="TimesNewRomanPSMT" w:cs="TimesNewRomanPSMT"/>
          <w:sz w:val="24"/>
          <w:szCs w:val="24"/>
          <w:lang w:bidi="ar-SA"/>
        </w:rPr>
        <w:t>If you</w:t>
      </w:r>
      <w:r w:rsidR="00452BDD"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have counsel, I have</w:t>
      </w:r>
      <w:r w:rsidR="000B5DE3">
        <w:rPr>
          <w:rFonts w:ascii="Times New Roman" w:hAnsi="Times New Roman" w:cs="Times New Roman"/>
          <w:sz w:val="24"/>
          <w:szCs w:val="24"/>
        </w:rPr>
        <w:t xml:space="preserve"> </w:t>
      </w:r>
      <w:r w:rsidR="00452BDD"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copied your attorney on this letter, and am sending this letter to you in your</w:t>
      </w:r>
    </w:p>
    <w:p w14:paraId="30458CF4" w14:textId="77777777" w:rsidR="00935DEF" w:rsidRDefault="00452BDD" w:rsidP="00452BDD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attorney’s care.</w:t>
      </w:r>
    </w:p>
    <w:p w14:paraId="03783D5C" w14:textId="77777777" w:rsidR="00935DEF" w:rsidRDefault="00935DEF" w:rsidP="00452BDD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</w:p>
    <w:p w14:paraId="2063F93B" w14:textId="77777777" w:rsidR="00634D8B" w:rsidRDefault="00452BDD" w:rsidP="00452BDD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I am enclosing a 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>R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elease of 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>I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nformation</w:t>
      </w:r>
      <w:r w:rsidR="00935DEF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(ROI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>)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that I would like you to sign. Please feel</w:t>
      </w:r>
      <w:r w:rsidR="00935DEF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free to review</w:t>
      </w:r>
      <w:r w:rsidR="00935DEF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this with your attorney. </w:t>
      </w:r>
      <w:r w:rsidR="00935DEF">
        <w:rPr>
          <w:rFonts w:ascii="TimesNewRomanPSMT" w:eastAsiaTheme="minorHAnsi" w:hAnsi="TimesNewRomanPSMT" w:cs="TimesNewRomanPSMT"/>
          <w:sz w:val="24"/>
          <w:szCs w:val="24"/>
          <w:lang w:bidi="ar-SA"/>
        </w:rPr>
        <w:t>I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will use </w:t>
      </w:r>
      <w:r w:rsidR="00935DEF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the 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>ROI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in my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investigation of the case to gather information as we proceed to Court.</w:t>
      </w:r>
    </w:p>
    <w:p w14:paraId="2B47E2FF" w14:textId="77777777" w:rsidR="00634D8B" w:rsidRDefault="00634D8B" w:rsidP="00452BDD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</w:p>
    <w:p w14:paraId="52D31846" w14:textId="14373140" w:rsidR="00452BDD" w:rsidRDefault="00452BDD" w:rsidP="00452BDD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I am also enclosing a brief list of questions to assist with my investigation. I use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the questions to assist me in gaining insight into your perspective. Please review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and complete it with your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</w:t>
      </w: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attorney and return it to me via email at</w:t>
      </w:r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</w:t>
      </w:r>
      <w:hyperlink r:id="rId7" w:history="1">
        <w:r w:rsidR="00634D8B" w:rsidRPr="0018054A">
          <w:rPr>
            <w:rStyle w:val="Hyperlink"/>
            <w:rFonts w:ascii="TimesNewRomanPSMT" w:eastAsiaTheme="minorHAnsi" w:hAnsi="TimesNewRomanPSMT" w:cs="TimesNewRomanPSMT"/>
            <w:sz w:val="24"/>
            <w:szCs w:val="24"/>
            <w:lang w:bidi="ar-SA"/>
          </w:rPr>
          <w:t>kristen.tarrin@tarrinlaw.com</w:t>
        </w:r>
      </w:hyperlink>
      <w:r w:rsidR="00634D8B"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.</w:t>
      </w:r>
    </w:p>
    <w:p w14:paraId="451A7574" w14:textId="77777777" w:rsidR="00634D8B" w:rsidRPr="00BE023A" w:rsidRDefault="00634D8B" w:rsidP="00452BDD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</w:p>
    <w:p w14:paraId="075709BA" w14:textId="77777777" w:rsidR="00452BDD" w:rsidRDefault="00452BDD" w:rsidP="00452BDD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  <w:r w:rsidRPr="00BE023A">
        <w:rPr>
          <w:rFonts w:ascii="TimesNewRomanPSMT" w:eastAsiaTheme="minorHAnsi" w:hAnsi="TimesNewRomanPSMT" w:cs="TimesNewRomanPSMT"/>
          <w:sz w:val="24"/>
          <w:szCs w:val="24"/>
          <w:lang w:bidi="ar-SA"/>
        </w:rPr>
        <w:t>I look forward to speaking with you again.</w:t>
      </w:r>
    </w:p>
    <w:p w14:paraId="6EFF4965" w14:textId="77777777" w:rsidR="00634D8B" w:rsidRPr="00BE023A" w:rsidRDefault="00634D8B" w:rsidP="00452BDD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</w:p>
    <w:p w14:paraId="3944FCEB" w14:textId="311CE54F" w:rsidR="00452BDD" w:rsidRPr="00C93AE6" w:rsidRDefault="00452BDD" w:rsidP="00452BDD">
      <w:pPr>
        <w:ind w:right="-270"/>
        <w:jc w:val="both"/>
        <w:rPr>
          <w:rFonts w:cs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bidi="ar-SA"/>
        </w:rPr>
        <w:t>Regards,</w:t>
      </w:r>
    </w:p>
    <w:p w14:paraId="723F5635" w14:textId="77777777" w:rsidR="00B857EB" w:rsidRPr="00C93AE6" w:rsidRDefault="00B857EB" w:rsidP="00B857EB">
      <w:pPr>
        <w:ind w:right="-270"/>
        <w:jc w:val="both"/>
        <w:rPr>
          <w:rFonts w:cs="Times New Roman"/>
          <w:sz w:val="24"/>
          <w:szCs w:val="24"/>
        </w:rPr>
      </w:pPr>
    </w:p>
    <w:p w14:paraId="02DB2485" w14:textId="67B25F1A" w:rsidR="00B857EB" w:rsidRPr="00B92846" w:rsidRDefault="00B857EB" w:rsidP="00B92846">
      <w:pPr>
        <w:pStyle w:val="Heading1"/>
        <w:ind w:right="-270"/>
        <w:rPr>
          <w:rFonts w:ascii="Times New Roman" w:hAnsi="Times New Roman"/>
          <w:sz w:val="24"/>
          <w:szCs w:val="24"/>
        </w:rPr>
      </w:pPr>
      <w:r w:rsidRPr="00B92846">
        <w:rPr>
          <w:sz w:val="24"/>
          <w:szCs w:val="24"/>
        </w:rPr>
        <w:t xml:space="preserve">I have read, understand, and agree to the </w:t>
      </w:r>
      <w:r w:rsidR="00B92846" w:rsidRPr="00B92846">
        <w:rPr>
          <w:rFonts w:ascii="Times New Roman" w:hAnsi="Times New Roman"/>
          <w:sz w:val="24"/>
          <w:szCs w:val="24"/>
        </w:rPr>
        <w:t>FEE POLICIES. POLICIES FOR PARENTS, AND AGREEMENT FOR CHILD LEGAL REPRESENTAVIE (CLR) SERVICES</w:t>
      </w:r>
      <w:r w:rsidR="00B92846">
        <w:rPr>
          <w:rFonts w:ascii="Times New Roman" w:hAnsi="Times New Roman"/>
          <w:sz w:val="24"/>
          <w:szCs w:val="24"/>
        </w:rPr>
        <w:t>.</w:t>
      </w:r>
    </w:p>
    <w:p w14:paraId="2C14C022" w14:textId="77777777" w:rsidR="00B857EB" w:rsidRPr="00B92846" w:rsidRDefault="00B857EB" w:rsidP="00B857EB">
      <w:pPr>
        <w:ind w:right="-270"/>
        <w:jc w:val="both"/>
        <w:rPr>
          <w:rFonts w:cs="Times New Roman"/>
          <w:sz w:val="24"/>
          <w:szCs w:val="24"/>
        </w:rPr>
      </w:pPr>
    </w:p>
    <w:p w14:paraId="331BAC93" w14:textId="4B3CD613" w:rsidR="00B857EB" w:rsidRPr="00B92846" w:rsidRDefault="00B857EB" w:rsidP="00B92846">
      <w:pPr>
        <w:pStyle w:val="Heading1"/>
        <w:ind w:right="-270"/>
        <w:rPr>
          <w:rFonts w:ascii="Times New Roman" w:hAnsi="Times New Roman"/>
          <w:sz w:val="24"/>
          <w:szCs w:val="24"/>
        </w:rPr>
      </w:pPr>
      <w:r w:rsidRPr="00B92846">
        <w:rPr>
          <w:sz w:val="24"/>
          <w:szCs w:val="24"/>
        </w:rPr>
        <w:t xml:space="preserve">I agree to abide by all terms and provisions in the </w:t>
      </w:r>
      <w:r w:rsidR="00B92846" w:rsidRPr="00B92846">
        <w:rPr>
          <w:rFonts w:ascii="Times New Roman" w:hAnsi="Times New Roman"/>
          <w:sz w:val="24"/>
          <w:szCs w:val="24"/>
        </w:rPr>
        <w:t>FEE POLICIES. POLICIES FOR PARENTS, AND AGREEMENT FOR CHILD LEGAL REPRESENTAVIE (CLR) SERVICES</w:t>
      </w:r>
      <w:r w:rsidR="00B92846">
        <w:rPr>
          <w:rFonts w:ascii="Times New Roman" w:hAnsi="Times New Roman"/>
          <w:sz w:val="24"/>
          <w:szCs w:val="24"/>
        </w:rPr>
        <w:t>.</w:t>
      </w:r>
    </w:p>
    <w:p w14:paraId="058214D9" w14:textId="77777777" w:rsidR="00B857EB" w:rsidRDefault="00B857EB" w:rsidP="00B857EB">
      <w:pPr>
        <w:pStyle w:val="BodyText"/>
        <w:rPr>
          <w:sz w:val="20"/>
        </w:rPr>
      </w:pPr>
    </w:p>
    <w:p w14:paraId="6A667BC8" w14:textId="77777777" w:rsidR="00B857EB" w:rsidRDefault="00B857EB" w:rsidP="00B857EB">
      <w:pPr>
        <w:pStyle w:val="BodyText"/>
        <w:spacing w:before="9"/>
        <w:rPr>
          <w:sz w:val="12"/>
        </w:rPr>
      </w:pPr>
    </w:p>
    <w:p w14:paraId="78A79546" w14:textId="77777777" w:rsidR="00B857EB" w:rsidRPr="00B92846" w:rsidRDefault="00B857EB" w:rsidP="00B857EB">
      <w:pPr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14:paraId="501694AA" w14:textId="594021B2" w:rsidR="00B857EB" w:rsidRPr="00B92846" w:rsidRDefault="00B857EB" w:rsidP="00B85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2846">
        <w:rPr>
          <w:rFonts w:ascii="Times New Roman" w:hAnsi="Times New Roman" w:cs="Times New Roman"/>
          <w:sz w:val="24"/>
          <w:szCs w:val="24"/>
        </w:rPr>
        <w:t>Printed name:</w:t>
      </w:r>
      <w:r w:rsidRPr="00B92846">
        <w:rPr>
          <w:rFonts w:ascii="Times New Roman" w:hAnsi="Times New Roman" w:cs="Times New Roman"/>
          <w:sz w:val="24"/>
          <w:szCs w:val="24"/>
        </w:rPr>
        <w:tab/>
      </w:r>
      <w:r w:rsidRPr="00B92846">
        <w:rPr>
          <w:rFonts w:ascii="Times New Roman" w:hAnsi="Times New Roman" w:cs="Times New Roman"/>
          <w:sz w:val="24"/>
          <w:szCs w:val="24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D8613C" w:rsidRPr="00B92846">
        <w:rPr>
          <w:rFonts w:ascii="Times New Roman" w:hAnsi="Times New Roman" w:cs="Times New Roman"/>
          <w:sz w:val="24"/>
          <w:szCs w:val="24"/>
          <w:u w:val="single"/>
        </w:rPr>
        <w:t>[]</w:t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B92846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2846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522FE1" w14:textId="77777777" w:rsidR="00B857EB" w:rsidRPr="00B92846" w:rsidRDefault="00B857EB" w:rsidP="00B857EB">
      <w:pPr>
        <w:rPr>
          <w:rFonts w:ascii="Times New Roman" w:hAnsi="Times New Roman" w:cs="Times New Roman"/>
          <w:sz w:val="24"/>
          <w:szCs w:val="24"/>
        </w:rPr>
      </w:pPr>
    </w:p>
    <w:p w14:paraId="3F729D76" w14:textId="61F102E2" w:rsidR="006E4935" w:rsidRPr="00B92846" w:rsidRDefault="00B857EB">
      <w:pPr>
        <w:rPr>
          <w:rFonts w:ascii="Times New Roman" w:hAnsi="Times New Roman" w:cs="Times New Roman"/>
        </w:rPr>
      </w:pPr>
      <w:r w:rsidRPr="00B92846">
        <w:rPr>
          <w:rFonts w:ascii="Times New Roman" w:hAnsi="Times New Roman" w:cs="Times New Roman"/>
          <w:sz w:val="24"/>
          <w:szCs w:val="24"/>
        </w:rPr>
        <w:t>Signature:</w:t>
      </w:r>
      <w:r w:rsidRPr="00B92846">
        <w:rPr>
          <w:rFonts w:ascii="Times New Roman" w:hAnsi="Times New Roman" w:cs="Times New Roman"/>
          <w:sz w:val="24"/>
          <w:szCs w:val="24"/>
        </w:rPr>
        <w:tab/>
      </w:r>
      <w:r w:rsidRPr="00B92846">
        <w:rPr>
          <w:rFonts w:ascii="Times New Roman" w:hAnsi="Times New Roman" w:cs="Times New Roman"/>
          <w:sz w:val="24"/>
          <w:szCs w:val="24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2846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6E4935" w:rsidRPr="00B92846" w:rsidSect="00FF6C07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385623" w:themeColor="accent6" w:themeShade="80" w:shadow="1"/>
        <w:left w:val="single" w:sz="12" w:space="24" w:color="385623" w:themeColor="accent6" w:themeShade="80" w:shadow="1"/>
        <w:bottom w:val="single" w:sz="12" w:space="24" w:color="385623" w:themeColor="accent6" w:themeShade="80" w:shadow="1"/>
        <w:right w:val="single" w:sz="12" w:space="24" w:color="385623" w:themeColor="accent6" w:themeShade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C66C" w14:textId="77777777" w:rsidR="00DF0169" w:rsidRDefault="00DF0169" w:rsidP="00FF6C07">
      <w:r>
        <w:separator/>
      </w:r>
    </w:p>
  </w:endnote>
  <w:endnote w:type="continuationSeparator" w:id="0">
    <w:p w14:paraId="5402CF46" w14:textId="77777777" w:rsidR="00DF0169" w:rsidRDefault="00DF0169" w:rsidP="00FF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F94A" w14:textId="77777777" w:rsidR="00DF0169" w:rsidRDefault="00DF0169" w:rsidP="00FF6C07">
      <w:r>
        <w:separator/>
      </w:r>
    </w:p>
  </w:footnote>
  <w:footnote w:type="continuationSeparator" w:id="0">
    <w:p w14:paraId="5837781E" w14:textId="77777777" w:rsidR="00DF0169" w:rsidRDefault="00DF0169" w:rsidP="00FF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3448"/>
      <w:gridCol w:w="3117"/>
    </w:tblGrid>
    <w:tr w:rsidR="00FF6C07" w14:paraId="2404A485" w14:textId="77777777" w:rsidTr="00FF6C07">
      <w:tc>
        <w:tcPr>
          <w:tcW w:w="2785" w:type="dxa"/>
        </w:tcPr>
        <w:p w14:paraId="02E903DA" w14:textId="77777777" w:rsidR="00FF6C07" w:rsidRDefault="00FF6C07">
          <w:pPr>
            <w:pStyle w:val="Header"/>
          </w:pPr>
        </w:p>
      </w:tc>
      <w:tc>
        <w:tcPr>
          <w:tcW w:w="3448" w:type="dxa"/>
        </w:tcPr>
        <w:p w14:paraId="6845AA38" w14:textId="7BAE6C41" w:rsidR="00FF6C07" w:rsidRDefault="00FF6C07" w:rsidP="00FF6C07">
          <w:pPr>
            <w:pStyle w:val="Header"/>
            <w:jc w:val="center"/>
            <w:rPr>
              <w:b/>
              <w:bCs/>
              <w:smallCaps/>
              <w:color w:val="1F3864" w:themeColor="accent1" w:themeShade="80"/>
              <w:sz w:val="28"/>
              <w:szCs w:val="28"/>
            </w:rPr>
          </w:pPr>
          <w:r>
            <w:rPr>
              <w:b/>
              <w:bCs/>
              <w:smallCaps/>
              <w:color w:val="1F3864" w:themeColor="accent1" w:themeShade="80"/>
              <w:sz w:val="28"/>
              <w:szCs w:val="28"/>
            </w:rPr>
            <w:t>McLaughlin Tarrin Law, llc</w:t>
          </w:r>
        </w:p>
        <w:p w14:paraId="6D7BE3EF" w14:textId="515B23F1" w:rsidR="00D077C6" w:rsidRDefault="00D077C6" w:rsidP="00FF6C07">
          <w:pPr>
            <w:pStyle w:val="Header"/>
            <w:jc w:val="center"/>
            <w:rPr>
              <w:b/>
              <w:bCs/>
              <w:smallCaps/>
              <w:color w:val="1F3864" w:themeColor="accent1" w:themeShade="80"/>
              <w:sz w:val="28"/>
              <w:szCs w:val="28"/>
            </w:rPr>
          </w:pPr>
          <w:r>
            <w:rPr>
              <w:b/>
              <w:bCs/>
              <w:smallCaps/>
              <w:color w:val="1F3864" w:themeColor="accent1" w:themeShade="80"/>
              <w:sz w:val="28"/>
              <w:szCs w:val="28"/>
            </w:rPr>
            <w:t>Kristen Tarrin C</w:t>
          </w:r>
          <w:r w:rsidR="00972B29">
            <w:rPr>
              <w:b/>
              <w:bCs/>
              <w:smallCaps/>
              <w:color w:val="1F3864" w:themeColor="accent1" w:themeShade="80"/>
              <w:sz w:val="28"/>
              <w:szCs w:val="28"/>
            </w:rPr>
            <w:t>LR</w:t>
          </w:r>
        </w:p>
        <w:p w14:paraId="11FBB091" w14:textId="77777777" w:rsidR="00FF6C07" w:rsidRDefault="00FF6C07" w:rsidP="00FF6C07">
          <w:pPr>
            <w:pStyle w:val="Header"/>
            <w:jc w:val="center"/>
            <w:rPr>
              <w:smallCaps/>
              <w:color w:val="1F3864" w:themeColor="accent1" w:themeShade="80"/>
              <w:sz w:val="24"/>
              <w:szCs w:val="24"/>
            </w:rPr>
          </w:pPr>
          <w:r w:rsidRPr="00FF6C07">
            <w:rPr>
              <w:smallCaps/>
              <w:color w:val="1F3864" w:themeColor="accent1" w:themeShade="80"/>
              <w:sz w:val="24"/>
              <w:szCs w:val="24"/>
            </w:rPr>
            <w:t>PO Box 12</w:t>
          </w:r>
        </w:p>
        <w:p w14:paraId="40457286" w14:textId="1F39BBE7" w:rsidR="00FF6C07" w:rsidRPr="00FF6C07" w:rsidRDefault="00FF6C07" w:rsidP="00FF6C07">
          <w:pPr>
            <w:pStyle w:val="Header"/>
            <w:jc w:val="center"/>
            <w:rPr>
              <w:smallCaps/>
              <w:color w:val="1F3864" w:themeColor="accent1" w:themeShade="80"/>
              <w:sz w:val="24"/>
              <w:szCs w:val="24"/>
            </w:rPr>
          </w:pPr>
          <w:r>
            <w:rPr>
              <w:smallCaps/>
              <w:color w:val="1F3864" w:themeColor="accent1" w:themeShade="80"/>
              <w:sz w:val="24"/>
              <w:szCs w:val="24"/>
            </w:rPr>
            <w:t>Vail, CO 81658</w:t>
          </w:r>
        </w:p>
      </w:tc>
      <w:tc>
        <w:tcPr>
          <w:tcW w:w="3117" w:type="dxa"/>
        </w:tcPr>
        <w:p w14:paraId="60F0FAD2" w14:textId="58805381" w:rsidR="00FF6C07" w:rsidRDefault="00FF6C07" w:rsidP="00FF6C07">
          <w:pPr>
            <w:pStyle w:val="Header"/>
            <w:jc w:val="right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FF6C07">
            <w:rPr>
              <w:b/>
              <w:bCs/>
              <w:color w:val="1F3864" w:themeColor="accent1" w:themeShade="80"/>
              <w:sz w:val="24"/>
              <w:szCs w:val="24"/>
            </w:rPr>
            <w:t>Kristen Tarrin</w:t>
          </w:r>
        </w:p>
        <w:p w14:paraId="208DA8A8" w14:textId="77777777" w:rsidR="00FF6C07" w:rsidRDefault="00FF6C07" w:rsidP="00FF6C07">
          <w:pPr>
            <w:pStyle w:val="Header"/>
            <w:jc w:val="right"/>
            <w:rPr>
              <w:color w:val="1F3864" w:themeColor="accent1" w:themeShade="80"/>
              <w:sz w:val="24"/>
              <w:szCs w:val="24"/>
            </w:rPr>
          </w:pPr>
          <w:r>
            <w:rPr>
              <w:color w:val="1F3864" w:themeColor="accent1" w:themeShade="80"/>
              <w:sz w:val="24"/>
              <w:szCs w:val="24"/>
            </w:rPr>
            <w:t>(970) 343-2033</w:t>
          </w:r>
        </w:p>
        <w:p w14:paraId="0D71F4A5" w14:textId="77777777" w:rsidR="00FF6C07" w:rsidRDefault="00B92846" w:rsidP="00FF6C07">
          <w:pPr>
            <w:pStyle w:val="Header"/>
            <w:jc w:val="right"/>
            <w:rPr>
              <w:color w:val="1F3864" w:themeColor="accent1" w:themeShade="80"/>
              <w:sz w:val="24"/>
              <w:szCs w:val="24"/>
            </w:rPr>
          </w:pPr>
          <w:hyperlink r:id="rId1" w:history="1">
            <w:r w:rsidR="00FF6C07" w:rsidRPr="006D5BDF">
              <w:rPr>
                <w:rStyle w:val="Hyperlink"/>
                <w:color w:val="023160" w:themeColor="hyperlink" w:themeShade="80"/>
                <w:sz w:val="24"/>
                <w:szCs w:val="24"/>
              </w:rPr>
              <w:t>kristen@tarrinlaw.com</w:t>
            </w:r>
          </w:hyperlink>
          <w:r w:rsidR="00FF6C07">
            <w:rPr>
              <w:color w:val="1F3864" w:themeColor="accent1" w:themeShade="80"/>
              <w:sz w:val="24"/>
              <w:szCs w:val="24"/>
            </w:rPr>
            <w:t xml:space="preserve"> </w:t>
          </w:r>
        </w:p>
        <w:p w14:paraId="43475E97" w14:textId="22C3AFE7" w:rsidR="00FF6C07" w:rsidRPr="00FF6C07" w:rsidRDefault="00B92846" w:rsidP="00FF6C07">
          <w:pPr>
            <w:pStyle w:val="Header"/>
            <w:jc w:val="right"/>
            <w:rPr>
              <w:color w:val="1F3864" w:themeColor="accent1" w:themeShade="80"/>
              <w:sz w:val="24"/>
              <w:szCs w:val="24"/>
            </w:rPr>
          </w:pPr>
          <w:hyperlink r:id="rId2" w:history="1">
            <w:r w:rsidR="00FF6C07" w:rsidRPr="006D5BDF">
              <w:rPr>
                <w:rStyle w:val="Hyperlink"/>
                <w:color w:val="023160" w:themeColor="hyperlink" w:themeShade="80"/>
                <w:sz w:val="24"/>
                <w:szCs w:val="24"/>
              </w:rPr>
              <w:t>www.tarrinlaw.com</w:t>
            </w:r>
          </w:hyperlink>
          <w:r w:rsidR="00FF6C07">
            <w:rPr>
              <w:color w:val="1F3864" w:themeColor="accent1" w:themeShade="80"/>
              <w:sz w:val="24"/>
              <w:szCs w:val="24"/>
            </w:rPr>
            <w:t xml:space="preserve"> </w:t>
          </w:r>
        </w:p>
      </w:tc>
    </w:tr>
  </w:tbl>
  <w:p w14:paraId="618896EB" w14:textId="62F5741B" w:rsidR="00FF6C07" w:rsidRDefault="00FF6C0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40CF1" wp14:editId="6821714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18AE0" w14:textId="77777777" w:rsidR="00FF6C07" w:rsidRDefault="00FF6C0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740CF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7518AE0" w14:textId="77777777" w:rsidR="00FF6C07" w:rsidRDefault="00FF6C0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027"/>
    <w:multiLevelType w:val="hybridMultilevel"/>
    <w:tmpl w:val="4FE2EEAA"/>
    <w:lvl w:ilvl="0" w:tplc="AD807BAC">
      <w:start w:val="2"/>
      <w:numFmt w:val="decimal"/>
      <w:lvlText w:val="%1."/>
      <w:lvlJc w:val="left"/>
      <w:pPr>
        <w:ind w:left="103" w:hanging="720"/>
        <w:jc w:val="left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en-US" w:eastAsia="en-US" w:bidi="en-US"/>
      </w:rPr>
    </w:lvl>
    <w:lvl w:ilvl="1" w:tplc="13FCF268">
      <w:numFmt w:val="bullet"/>
      <w:lvlText w:val="•"/>
      <w:lvlJc w:val="left"/>
      <w:pPr>
        <w:ind w:left="1052" w:hanging="720"/>
      </w:pPr>
      <w:rPr>
        <w:rFonts w:hint="default"/>
        <w:lang w:val="en-US" w:eastAsia="en-US" w:bidi="en-US"/>
      </w:rPr>
    </w:lvl>
    <w:lvl w:ilvl="2" w:tplc="1E7023F6"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en-US"/>
      </w:rPr>
    </w:lvl>
    <w:lvl w:ilvl="3" w:tplc="F64C7C54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en-US"/>
      </w:rPr>
    </w:lvl>
    <w:lvl w:ilvl="4" w:tplc="1F4283B4"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en-US"/>
      </w:rPr>
    </w:lvl>
    <w:lvl w:ilvl="5" w:tplc="169A8A64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en-US"/>
      </w:rPr>
    </w:lvl>
    <w:lvl w:ilvl="6" w:tplc="B56C9204"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en-US"/>
      </w:rPr>
    </w:lvl>
    <w:lvl w:ilvl="7" w:tplc="36469EE8"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en-US"/>
      </w:rPr>
    </w:lvl>
    <w:lvl w:ilvl="8" w:tplc="9AAC21E8">
      <w:numFmt w:val="bullet"/>
      <w:lvlText w:val="•"/>
      <w:lvlJc w:val="left"/>
      <w:pPr>
        <w:ind w:left="7716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11117928"/>
    <w:multiLevelType w:val="hybridMultilevel"/>
    <w:tmpl w:val="A7A02CCE"/>
    <w:lvl w:ilvl="0" w:tplc="214808EC">
      <w:start w:val="1"/>
      <w:numFmt w:val="upperRoman"/>
      <w:lvlText w:val="%1."/>
      <w:lvlJc w:val="left"/>
      <w:pPr>
        <w:ind w:left="823" w:hanging="716"/>
        <w:jc w:val="lef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en-US" w:eastAsia="en-US" w:bidi="en-US"/>
      </w:rPr>
    </w:lvl>
    <w:lvl w:ilvl="1" w:tplc="C430144E">
      <w:start w:val="1"/>
      <w:numFmt w:val="upperLetter"/>
      <w:lvlText w:val="%2."/>
      <w:lvlJc w:val="left"/>
      <w:pPr>
        <w:ind w:left="1543" w:hanging="716"/>
        <w:jc w:val="left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en-US" w:eastAsia="en-US" w:bidi="en-US"/>
      </w:rPr>
    </w:lvl>
    <w:lvl w:ilvl="2" w:tplc="56D20D4A">
      <w:numFmt w:val="bullet"/>
      <w:lvlText w:val="•"/>
      <w:lvlJc w:val="left"/>
      <w:pPr>
        <w:ind w:left="2437" w:hanging="716"/>
      </w:pPr>
      <w:rPr>
        <w:rFonts w:hint="default"/>
        <w:lang w:val="en-US" w:eastAsia="en-US" w:bidi="en-US"/>
      </w:rPr>
    </w:lvl>
    <w:lvl w:ilvl="3" w:tplc="223E18D4">
      <w:numFmt w:val="bullet"/>
      <w:lvlText w:val="•"/>
      <w:lvlJc w:val="left"/>
      <w:pPr>
        <w:ind w:left="3335" w:hanging="716"/>
      </w:pPr>
      <w:rPr>
        <w:rFonts w:hint="default"/>
        <w:lang w:val="en-US" w:eastAsia="en-US" w:bidi="en-US"/>
      </w:rPr>
    </w:lvl>
    <w:lvl w:ilvl="4" w:tplc="F93048D8">
      <w:numFmt w:val="bullet"/>
      <w:lvlText w:val="•"/>
      <w:lvlJc w:val="left"/>
      <w:pPr>
        <w:ind w:left="4233" w:hanging="716"/>
      </w:pPr>
      <w:rPr>
        <w:rFonts w:hint="default"/>
        <w:lang w:val="en-US" w:eastAsia="en-US" w:bidi="en-US"/>
      </w:rPr>
    </w:lvl>
    <w:lvl w:ilvl="5" w:tplc="10EA5016">
      <w:numFmt w:val="bullet"/>
      <w:lvlText w:val="•"/>
      <w:lvlJc w:val="left"/>
      <w:pPr>
        <w:ind w:left="5131" w:hanging="716"/>
      </w:pPr>
      <w:rPr>
        <w:rFonts w:hint="default"/>
        <w:lang w:val="en-US" w:eastAsia="en-US" w:bidi="en-US"/>
      </w:rPr>
    </w:lvl>
    <w:lvl w:ilvl="6" w:tplc="B75864B6">
      <w:numFmt w:val="bullet"/>
      <w:lvlText w:val="•"/>
      <w:lvlJc w:val="left"/>
      <w:pPr>
        <w:ind w:left="6028" w:hanging="716"/>
      </w:pPr>
      <w:rPr>
        <w:rFonts w:hint="default"/>
        <w:lang w:val="en-US" w:eastAsia="en-US" w:bidi="en-US"/>
      </w:rPr>
    </w:lvl>
    <w:lvl w:ilvl="7" w:tplc="11E01A0C">
      <w:numFmt w:val="bullet"/>
      <w:lvlText w:val="•"/>
      <w:lvlJc w:val="left"/>
      <w:pPr>
        <w:ind w:left="6926" w:hanging="716"/>
      </w:pPr>
      <w:rPr>
        <w:rFonts w:hint="default"/>
        <w:lang w:val="en-US" w:eastAsia="en-US" w:bidi="en-US"/>
      </w:rPr>
    </w:lvl>
    <w:lvl w:ilvl="8" w:tplc="C1661E3C">
      <w:numFmt w:val="bullet"/>
      <w:lvlText w:val="•"/>
      <w:lvlJc w:val="left"/>
      <w:pPr>
        <w:ind w:left="7824" w:hanging="716"/>
      </w:pPr>
      <w:rPr>
        <w:rFonts w:hint="default"/>
        <w:lang w:val="en-US" w:eastAsia="en-US" w:bidi="en-US"/>
      </w:rPr>
    </w:lvl>
  </w:abstractNum>
  <w:num w:numId="1" w16cid:durableId="1115520137">
    <w:abstractNumId w:val="0"/>
  </w:num>
  <w:num w:numId="2" w16cid:durableId="12878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07"/>
    <w:rsid w:val="00004A55"/>
    <w:rsid w:val="000B5DE3"/>
    <w:rsid w:val="001110C4"/>
    <w:rsid w:val="001716CE"/>
    <w:rsid w:val="001C101A"/>
    <w:rsid w:val="001C3D7F"/>
    <w:rsid w:val="00237A30"/>
    <w:rsid w:val="00316849"/>
    <w:rsid w:val="003218F9"/>
    <w:rsid w:val="003C0E8D"/>
    <w:rsid w:val="003D44AC"/>
    <w:rsid w:val="003E1051"/>
    <w:rsid w:val="004016E3"/>
    <w:rsid w:val="00452BDD"/>
    <w:rsid w:val="0046769E"/>
    <w:rsid w:val="004A0421"/>
    <w:rsid w:val="004A40AB"/>
    <w:rsid w:val="004C4CD6"/>
    <w:rsid w:val="004E5140"/>
    <w:rsid w:val="005A685C"/>
    <w:rsid w:val="005B7C75"/>
    <w:rsid w:val="005C397C"/>
    <w:rsid w:val="00634D8B"/>
    <w:rsid w:val="006E014B"/>
    <w:rsid w:val="006E4935"/>
    <w:rsid w:val="00796372"/>
    <w:rsid w:val="007D36C3"/>
    <w:rsid w:val="007E1782"/>
    <w:rsid w:val="0082123E"/>
    <w:rsid w:val="0082795F"/>
    <w:rsid w:val="008312B5"/>
    <w:rsid w:val="008D329A"/>
    <w:rsid w:val="008E65C4"/>
    <w:rsid w:val="0092627A"/>
    <w:rsid w:val="00926D90"/>
    <w:rsid w:val="00935DEF"/>
    <w:rsid w:val="009363DD"/>
    <w:rsid w:val="00972B29"/>
    <w:rsid w:val="00A06E16"/>
    <w:rsid w:val="00A43B63"/>
    <w:rsid w:val="00AD4C9D"/>
    <w:rsid w:val="00B204C9"/>
    <w:rsid w:val="00B3640A"/>
    <w:rsid w:val="00B447D9"/>
    <w:rsid w:val="00B662E4"/>
    <w:rsid w:val="00B857EB"/>
    <w:rsid w:val="00B92846"/>
    <w:rsid w:val="00BB3E47"/>
    <w:rsid w:val="00BE023A"/>
    <w:rsid w:val="00BF470F"/>
    <w:rsid w:val="00C22D73"/>
    <w:rsid w:val="00C26499"/>
    <w:rsid w:val="00CA6D11"/>
    <w:rsid w:val="00D076D6"/>
    <w:rsid w:val="00D077C6"/>
    <w:rsid w:val="00D34D46"/>
    <w:rsid w:val="00D417F3"/>
    <w:rsid w:val="00D65B85"/>
    <w:rsid w:val="00D8613C"/>
    <w:rsid w:val="00D94637"/>
    <w:rsid w:val="00DD23DC"/>
    <w:rsid w:val="00DE4DDA"/>
    <w:rsid w:val="00DF0169"/>
    <w:rsid w:val="00DF0427"/>
    <w:rsid w:val="00E27944"/>
    <w:rsid w:val="00E82549"/>
    <w:rsid w:val="00FB1C86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D6AA1E"/>
  <w15:chartTrackingRefBased/>
  <w15:docId w15:val="{7802A28D-8F9B-4642-BA80-AB6EBF2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qFormat/>
    <w:rsid w:val="00B447D9"/>
    <w:pPr>
      <w:keepNext/>
      <w:widowControl/>
      <w:autoSpaceDE/>
      <w:autoSpaceDN/>
      <w:outlineLvl w:val="0"/>
    </w:pPr>
    <w:rPr>
      <w:rFonts w:ascii="AGaramond" w:eastAsia="Times" w:hAnsi="AGaramond" w:cs="Times New Roman"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07"/>
  </w:style>
  <w:style w:type="paragraph" w:styleId="Footer">
    <w:name w:val="footer"/>
    <w:basedOn w:val="Normal"/>
    <w:link w:val="FooterChar"/>
    <w:uiPriority w:val="99"/>
    <w:unhideWhenUsed/>
    <w:rsid w:val="00FF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07"/>
  </w:style>
  <w:style w:type="table" w:styleId="TableGrid">
    <w:name w:val="Table Grid"/>
    <w:basedOn w:val="TableNormal"/>
    <w:uiPriority w:val="39"/>
    <w:rsid w:val="00FF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C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447D9"/>
    <w:rPr>
      <w:rFonts w:ascii="AGaramond" w:eastAsia="Times" w:hAnsi="AGaramond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1"/>
    <w:qFormat/>
    <w:rsid w:val="00B447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47D9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B447D9"/>
    <w:pPr>
      <w:ind w:left="1529" w:right="115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en.tarrin@tarrin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arrinlaw.com" TargetMode="External"/><Relationship Id="rId1" Type="http://schemas.openxmlformats.org/officeDocument/2006/relationships/hyperlink" Target="mailto:kristen@tarrinlaw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Tarrin</dc:creator>
  <cp:keywords/>
  <dc:description/>
  <cp:lastModifiedBy>Kristen Tarrin</cp:lastModifiedBy>
  <cp:revision>21</cp:revision>
  <dcterms:created xsi:type="dcterms:W3CDTF">2022-09-16T17:21:00Z</dcterms:created>
  <dcterms:modified xsi:type="dcterms:W3CDTF">2022-09-16T17:36:00Z</dcterms:modified>
</cp:coreProperties>
</file>